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71" w:rsidRPr="006A35F6" w:rsidRDefault="0087488E" w:rsidP="0087488E">
      <w:pPr>
        <w:jc w:val="center"/>
        <w:rPr>
          <w:b/>
          <w:sz w:val="28"/>
          <w:szCs w:val="28"/>
        </w:rPr>
      </w:pPr>
      <w:r w:rsidRPr="006A35F6">
        <w:rPr>
          <w:b/>
          <w:sz w:val="28"/>
          <w:szCs w:val="28"/>
        </w:rPr>
        <w:t>CCAFS/Niger/Enquête institutionnelle</w:t>
      </w:r>
    </w:p>
    <w:p w:rsidR="00DB3AF4" w:rsidRDefault="00DB3AF4" w:rsidP="0087488E">
      <w:pPr>
        <w:jc w:val="center"/>
        <w:rPr>
          <w:b/>
          <w:sz w:val="24"/>
          <w:szCs w:val="24"/>
        </w:rPr>
      </w:pPr>
    </w:p>
    <w:p w:rsidR="00DB3AF4" w:rsidRPr="00994B4B" w:rsidRDefault="00DB3AF4" w:rsidP="0087488E">
      <w:pPr>
        <w:jc w:val="center"/>
        <w:rPr>
          <w:rFonts w:ascii="Arial" w:hAnsi="Arial" w:cs="Arial"/>
          <w:b/>
          <w:sz w:val="24"/>
          <w:szCs w:val="24"/>
        </w:rPr>
      </w:pPr>
      <w:r w:rsidRPr="00994B4B">
        <w:rPr>
          <w:rFonts w:ascii="Arial" w:hAnsi="Arial" w:cs="Arial"/>
          <w:b/>
          <w:sz w:val="24"/>
          <w:szCs w:val="24"/>
        </w:rPr>
        <w:t>Rapport succinct de description des procédures</w:t>
      </w:r>
    </w:p>
    <w:p w:rsidR="006A35F6" w:rsidRPr="00994B4B" w:rsidRDefault="006A35F6" w:rsidP="006A35F6">
      <w:pPr>
        <w:rPr>
          <w:rFonts w:ascii="Arial" w:hAnsi="Arial" w:cs="Arial"/>
          <w:b/>
          <w:sz w:val="24"/>
          <w:szCs w:val="24"/>
        </w:rPr>
      </w:pPr>
      <w:r w:rsidRPr="00994B4B">
        <w:rPr>
          <w:rFonts w:ascii="Arial" w:hAnsi="Arial" w:cs="Arial"/>
          <w:b/>
          <w:sz w:val="24"/>
          <w:szCs w:val="24"/>
        </w:rPr>
        <w:t>Contexte</w:t>
      </w:r>
    </w:p>
    <w:p w:rsidR="00FC34E8" w:rsidRPr="00994B4B" w:rsidRDefault="006A35F6" w:rsidP="00FC34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>Le document de débriefing du CCAFS sur l’étude de base des villages</w:t>
      </w:r>
      <w:r w:rsidR="00921BBE" w:rsidRPr="00994B4B">
        <w:rPr>
          <w:rFonts w:ascii="Arial" w:hAnsi="Arial" w:cs="Arial"/>
          <w:sz w:val="24"/>
          <w:szCs w:val="24"/>
        </w:rPr>
        <w:t>,</w:t>
      </w:r>
      <w:r w:rsidR="00FC34E8" w:rsidRPr="00994B4B">
        <w:rPr>
          <w:rFonts w:ascii="Arial" w:hAnsi="Arial" w:cs="Arial"/>
          <w:sz w:val="24"/>
          <w:szCs w:val="24"/>
        </w:rPr>
        <w:t xml:space="preserve"> a fait ressortir un certain nombre d’organisations citées par les hommes</w:t>
      </w:r>
      <w:r w:rsidR="00921BBE" w:rsidRPr="00994B4B">
        <w:rPr>
          <w:rFonts w:ascii="Arial" w:hAnsi="Arial" w:cs="Arial"/>
          <w:sz w:val="24"/>
          <w:szCs w:val="24"/>
        </w:rPr>
        <w:t>,</w:t>
      </w:r>
      <w:r w:rsidR="00FC34E8" w:rsidRPr="00994B4B">
        <w:rPr>
          <w:rFonts w:ascii="Arial" w:hAnsi="Arial" w:cs="Arial"/>
          <w:sz w:val="24"/>
          <w:szCs w:val="24"/>
        </w:rPr>
        <w:t xml:space="preserve"> sur la base des intérêts qu’ils tirent d’elles.</w:t>
      </w:r>
      <w:r w:rsidR="00765E17" w:rsidRPr="00994B4B">
        <w:rPr>
          <w:rFonts w:ascii="Arial" w:hAnsi="Arial" w:cs="Arial"/>
          <w:sz w:val="24"/>
          <w:szCs w:val="24"/>
        </w:rPr>
        <w:t xml:space="preserve"> </w:t>
      </w:r>
      <w:r w:rsidR="00FC34E8" w:rsidRPr="00994B4B">
        <w:rPr>
          <w:rFonts w:ascii="Arial" w:hAnsi="Arial" w:cs="Arial"/>
          <w:sz w:val="24"/>
          <w:szCs w:val="24"/>
        </w:rPr>
        <w:t>Ces organisations qui sont au nombre de 14 selon les producteurs</w:t>
      </w:r>
      <w:r w:rsidR="00921BBE" w:rsidRPr="00994B4B">
        <w:rPr>
          <w:rFonts w:ascii="Arial" w:hAnsi="Arial" w:cs="Arial"/>
          <w:sz w:val="24"/>
          <w:szCs w:val="24"/>
        </w:rPr>
        <w:t>,</w:t>
      </w:r>
      <w:r w:rsidR="00FC34E8" w:rsidRPr="00994B4B">
        <w:rPr>
          <w:rFonts w:ascii="Arial" w:hAnsi="Arial" w:cs="Arial"/>
          <w:sz w:val="24"/>
          <w:szCs w:val="24"/>
        </w:rPr>
        <w:t xml:space="preserve"> offre</w:t>
      </w:r>
      <w:r w:rsidR="00921BBE" w:rsidRPr="00994B4B">
        <w:rPr>
          <w:rFonts w:ascii="Arial" w:hAnsi="Arial" w:cs="Arial"/>
          <w:sz w:val="24"/>
          <w:szCs w:val="24"/>
        </w:rPr>
        <w:t>nt</w:t>
      </w:r>
      <w:r w:rsidR="00FC34E8" w:rsidRPr="00994B4B">
        <w:rPr>
          <w:rFonts w:ascii="Arial" w:hAnsi="Arial" w:cs="Arial"/>
          <w:sz w:val="24"/>
          <w:szCs w:val="24"/>
        </w:rPr>
        <w:t xml:space="preserve"> des informations et des services aux agriculteurs. Cette étude institutionnelle tente de cerner le mécanisme des informations et des services au niveau du site</w:t>
      </w:r>
      <w:r w:rsidR="00921BBE" w:rsidRPr="00994B4B">
        <w:rPr>
          <w:rFonts w:ascii="Arial" w:hAnsi="Arial" w:cs="Arial"/>
          <w:sz w:val="24"/>
          <w:szCs w:val="24"/>
        </w:rPr>
        <w:t>,</w:t>
      </w:r>
      <w:r w:rsidR="00FC34E8" w:rsidRPr="00994B4B">
        <w:rPr>
          <w:rFonts w:ascii="Arial" w:hAnsi="Arial" w:cs="Arial"/>
          <w:sz w:val="24"/>
          <w:szCs w:val="24"/>
        </w:rPr>
        <w:t xml:space="preserve"> qui renseigne sur les décisions des agriculteurs en ce qui concerne les stratégies de subsistance en réponse au changement climatique</w:t>
      </w:r>
      <w:r w:rsidR="00921BBE" w:rsidRPr="00994B4B">
        <w:rPr>
          <w:rFonts w:ascii="Arial" w:hAnsi="Arial" w:cs="Arial"/>
          <w:sz w:val="24"/>
          <w:szCs w:val="24"/>
        </w:rPr>
        <w:t>.</w:t>
      </w:r>
    </w:p>
    <w:p w:rsidR="00FC34E8" w:rsidRPr="00994B4B" w:rsidRDefault="00FC34E8" w:rsidP="006A35F6">
      <w:pPr>
        <w:pStyle w:val="NoSpacing"/>
        <w:rPr>
          <w:rFonts w:ascii="Arial" w:hAnsi="Arial" w:cs="Arial"/>
          <w:sz w:val="24"/>
          <w:szCs w:val="24"/>
        </w:rPr>
      </w:pPr>
    </w:p>
    <w:p w:rsidR="00FC34E8" w:rsidRPr="00994B4B" w:rsidRDefault="00FC34E8" w:rsidP="006A35F6">
      <w:pPr>
        <w:pStyle w:val="NoSpacing"/>
        <w:rPr>
          <w:rFonts w:ascii="Arial" w:hAnsi="Arial" w:cs="Arial"/>
          <w:sz w:val="24"/>
          <w:szCs w:val="24"/>
        </w:rPr>
      </w:pPr>
    </w:p>
    <w:p w:rsidR="00FC34E8" w:rsidRPr="00994B4B" w:rsidRDefault="00FC34E8" w:rsidP="006A35F6">
      <w:pPr>
        <w:pStyle w:val="NoSpacing"/>
        <w:rPr>
          <w:rFonts w:ascii="Arial" w:hAnsi="Arial" w:cs="Arial"/>
          <w:b/>
          <w:sz w:val="24"/>
          <w:szCs w:val="24"/>
        </w:rPr>
      </w:pPr>
      <w:r w:rsidRPr="00994B4B">
        <w:rPr>
          <w:rFonts w:ascii="Arial" w:hAnsi="Arial" w:cs="Arial"/>
          <w:b/>
          <w:sz w:val="24"/>
          <w:szCs w:val="24"/>
        </w:rPr>
        <w:t>Sélection du répondant</w:t>
      </w:r>
    </w:p>
    <w:p w:rsidR="00921BBE" w:rsidRPr="00994B4B" w:rsidRDefault="00921BBE" w:rsidP="006A35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21BBE" w:rsidRPr="00994B4B" w:rsidRDefault="00921BBE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>Avant l’enquête formelle, nous avons effectués un</w:t>
      </w:r>
      <w:r w:rsidR="00BE1DE3" w:rsidRPr="00994B4B">
        <w:rPr>
          <w:rFonts w:ascii="Arial" w:hAnsi="Arial" w:cs="Arial"/>
          <w:sz w:val="24"/>
          <w:szCs w:val="24"/>
        </w:rPr>
        <w:t>e</w:t>
      </w:r>
      <w:r w:rsidRPr="00994B4B">
        <w:rPr>
          <w:rFonts w:ascii="Arial" w:hAnsi="Arial" w:cs="Arial"/>
          <w:sz w:val="24"/>
          <w:szCs w:val="24"/>
        </w:rPr>
        <w:t xml:space="preserve"> mission exploratoire dans le Fakara</w:t>
      </w:r>
      <w:r w:rsidR="00BE1DE3" w:rsidRPr="00994B4B">
        <w:rPr>
          <w:rFonts w:ascii="Arial" w:hAnsi="Arial" w:cs="Arial"/>
          <w:sz w:val="24"/>
          <w:szCs w:val="24"/>
        </w:rPr>
        <w:t xml:space="preserve"> pour échanger avec une personne ressource résidant à Dantiandou depuis une vingtaine d’années. Cette personne dénommée Amadou </w:t>
      </w:r>
      <w:proofErr w:type="spellStart"/>
      <w:r w:rsidR="00BE1DE3" w:rsidRPr="00994B4B">
        <w:rPr>
          <w:rFonts w:ascii="Arial" w:hAnsi="Arial" w:cs="Arial"/>
          <w:sz w:val="24"/>
          <w:szCs w:val="24"/>
        </w:rPr>
        <w:t>Sodja</w:t>
      </w:r>
      <w:proofErr w:type="spellEnd"/>
      <w:r w:rsidR="00C170B9" w:rsidRPr="00994B4B">
        <w:rPr>
          <w:rFonts w:ascii="Arial" w:hAnsi="Arial" w:cs="Arial"/>
          <w:sz w:val="24"/>
          <w:szCs w:val="24"/>
        </w:rPr>
        <w:t xml:space="preserve"> est technicien de recherche et</w:t>
      </w:r>
      <w:r w:rsidR="00BE1DE3" w:rsidRPr="00994B4B">
        <w:rPr>
          <w:rFonts w:ascii="Arial" w:hAnsi="Arial" w:cs="Arial"/>
          <w:sz w:val="24"/>
          <w:szCs w:val="24"/>
        </w:rPr>
        <w:t xml:space="preserve"> a même hébergé l’équipe régionale pendant l’étude de base village.</w:t>
      </w:r>
      <w:r w:rsidR="00C170B9" w:rsidRPr="00994B4B">
        <w:rPr>
          <w:rFonts w:ascii="Arial" w:hAnsi="Arial" w:cs="Arial"/>
          <w:sz w:val="24"/>
          <w:szCs w:val="24"/>
        </w:rPr>
        <w:t xml:space="preserve"> Nous avons parcouru ensemble le questionnaire traduit en français, et il a été retenu pour m’appuyer dans la collecte des informations</w:t>
      </w:r>
    </w:p>
    <w:p w:rsidR="00BE1DE3" w:rsidRPr="00994B4B" w:rsidRDefault="00BE1DE3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>Cette mission nous a permis de disposer de l’ensemble des organisations qui interviennent dans le site et dont au moins un représentant réside dans le Fakara</w:t>
      </w:r>
      <w:r w:rsidR="00765E17" w:rsidRPr="00994B4B">
        <w:rPr>
          <w:rFonts w:ascii="Arial" w:hAnsi="Arial" w:cs="Arial"/>
          <w:sz w:val="24"/>
          <w:szCs w:val="24"/>
        </w:rPr>
        <w:t>.</w:t>
      </w:r>
    </w:p>
    <w:p w:rsidR="00765E17" w:rsidRPr="00994B4B" w:rsidRDefault="00B12B93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Ces organisations sont les suivantes : Service communal d’agriculture, le Projet </w:t>
      </w:r>
      <w:proofErr w:type="spellStart"/>
      <w:r w:rsidRPr="00994B4B">
        <w:rPr>
          <w:rFonts w:ascii="Arial" w:hAnsi="Arial" w:cs="Arial"/>
          <w:sz w:val="24"/>
          <w:szCs w:val="24"/>
        </w:rPr>
        <w:t>Moringa</w:t>
      </w:r>
      <w:proofErr w:type="spellEnd"/>
      <w:r w:rsidRPr="00994B4B">
        <w:rPr>
          <w:rFonts w:ascii="Arial" w:hAnsi="Arial" w:cs="Arial"/>
          <w:sz w:val="24"/>
          <w:szCs w:val="24"/>
        </w:rPr>
        <w:t xml:space="preserve">, Union </w:t>
      </w:r>
      <w:proofErr w:type="spellStart"/>
      <w:r w:rsidRPr="00994B4B">
        <w:rPr>
          <w:rFonts w:ascii="Arial" w:hAnsi="Arial" w:cs="Arial"/>
          <w:sz w:val="24"/>
          <w:szCs w:val="24"/>
        </w:rPr>
        <w:t>Famèye</w:t>
      </w:r>
      <w:proofErr w:type="spellEnd"/>
      <w:r w:rsidRPr="00994B4B">
        <w:rPr>
          <w:rFonts w:ascii="Arial" w:hAnsi="Arial" w:cs="Arial"/>
          <w:sz w:val="24"/>
          <w:szCs w:val="24"/>
        </w:rPr>
        <w:t xml:space="preserve">, ONG vie, Service communal d’élevage, Union </w:t>
      </w:r>
      <w:proofErr w:type="spellStart"/>
      <w:r w:rsidRPr="00994B4B">
        <w:rPr>
          <w:rFonts w:ascii="Arial" w:hAnsi="Arial" w:cs="Arial"/>
          <w:sz w:val="24"/>
          <w:szCs w:val="24"/>
        </w:rPr>
        <w:t>Dantiandou</w:t>
      </w:r>
      <w:proofErr w:type="spellEnd"/>
      <w:r w:rsidRPr="00994B4B">
        <w:rPr>
          <w:rFonts w:ascii="Arial" w:hAnsi="Arial" w:cs="Arial"/>
          <w:sz w:val="24"/>
          <w:szCs w:val="24"/>
        </w:rPr>
        <w:t>, Care International, GEF, ILRI, Ecole primaire, Case de santé villageoise.</w:t>
      </w:r>
    </w:p>
    <w:p w:rsidR="00390EDC" w:rsidRPr="00994B4B" w:rsidRDefault="00390EDC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>Nous avons rencontré les représentants de ces organisations, avec lesquels nous avons échangé sur les objectifs visés par cette étude, et des dates  de nos rencontres pour les entretiens.</w:t>
      </w:r>
    </w:p>
    <w:p w:rsidR="00EA581A" w:rsidRPr="00994B4B" w:rsidRDefault="00EA581A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581A" w:rsidRPr="00994B4B" w:rsidRDefault="00EA581A" w:rsidP="00BE1DE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94B4B">
        <w:rPr>
          <w:rFonts w:ascii="Arial" w:hAnsi="Arial" w:cs="Arial"/>
          <w:b/>
          <w:sz w:val="24"/>
          <w:szCs w:val="24"/>
        </w:rPr>
        <w:t>Services et informations livrées par les organisations</w:t>
      </w:r>
    </w:p>
    <w:p w:rsidR="00EA581A" w:rsidRPr="00994B4B" w:rsidRDefault="00EA581A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Les organisations qui les représentants interviennent dans le site livrent des services et des informations relatifs à : </w:t>
      </w:r>
    </w:p>
    <w:p w:rsidR="00EA581A" w:rsidRPr="00994B4B" w:rsidRDefault="00EA581A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- l’éducation des enfants et des adultes (éducation formelle et alphabétisation). L’éducation est le </w:t>
      </w:r>
      <w:r w:rsidR="00E56B40" w:rsidRPr="00994B4B">
        <w:rPr>
          <w:rFonts w:ascii="Arial" w:hAnsi="Arial" w:cs="Arial"/>
          <w:sz w:val="24"/>
          <w:szCs w:val="24"/>
        </w:rPr>
        <w:t>domaine</w:t>
      </w:r>
      <w:r w:rsidRPr="00994B4B">
        <w:rPr>
          <w:rFonts w:ascii="Arial" w:hAnsi="Arial" w:cs="Arial"/>
          <w:sz w:val="24"/>
          <w:szCs w:val="24"/>
        </w:rPr>
        <w:t xml:space="preserve"> l’école </w:t>
      </w:r>
      <w:r w:rsidR="00E70ED8" w:rsidRPr="00994B4B">
        <w:rPr>
          <w:rFonts w:ascii="Arial" w:hAnsi="Arial" w:cs="Arial"/>
          <w:sz w:val="24"/>
          <w:szCs w:val="24"/>
        </w:rPr>
        <w:t>primaire,</w:t>
      </w:r>
      <w:r w:rsidRPr="00994B4B">
        <w:rPr>
          <w:rFonts w:ascii="Arial" w:hAnsi="Arial" w:cs="Arial"/>
          <w:sz w:val="24"/>
          <w:szCs w:val="24"/>
        </w:rPr>
        <w:t xml:space="preserve"> de l’ONG vie</w:t>
      </w:r>
      <w:r w:rsidR="00495379" w:rsidRPr="00994B4B">
        <w:rPr>
          <w:rFonts w:ascii="Arial" w:hAnsi="Arial" w:cs="Arial"/>
          <w:sz w:val="24"/>
          <w:szCs w:val="24"/>
        </w:rPr>
        <w:t xml:space="preserve"> et de union </w:t>
      </w:r>
      <w:proofErr w:type="spellStart"/>
      <w:r w:rsidR="00495379" w:rsidRPr="00994B4B">
        <w:rPr>
          <w:rFonts w:ascii="Arial" w:hAnsi="Arial" w:cs="Arial"/>
          <w:sz w:val="24"/>
          <w:szCs w:val="24"/>
        </w:rPr>
        <w:t>Dantiandou</w:t>
      </w:r>
      <w:proofErr w:type="spellEnd"/>
      <w:r w:rsidRPr="00994B4B">
        <w:rPr>
          <w:rFonts w:ascii="Arial" w:hAnsi="Arial" w:cs="Arial"/>
          <w:sz w:val="24"/>
          <w:szCs w:val="24"/>
        </w:rPr>
        <w:t> ;</w:t>
      </w:r>
    </w:p>
    <w:p w:rsidR="00EA581A" w:rsidRPr="00994B4B" w:rsidRDefault="00EA581A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- l’épargne (groupement des femmes). C’est le centre d’intérêt </w:t>
      </w:r>
      <w:r w:rsidR="00E56B40" w:rsidRPr="00994B4B">
        <w:rPr>
          <w:rFonts w:ascii="Arial" w:hAnsi="Arial" w:cs="Arial"/>
          <w:sz w:val="24"/>
          <w:szCs w:val="24"/>
        </w:rPr>
        <w:t>d’ONG</w:t>
      </w:r>
      <w:r w:rsidRPr="00994B4B">
        <w:rPr>
          <w:rFonts w:ascii="Arial" w:hAnsi="Arial" w:cs="Arial"/>
          <w:sz w:val="24"/>
          <w:szCs w:val="24"/>
        </w:rPr>
        <w:t xml:space="preserve"> vie et de CARE International</w:t>
      </w:r>
      <w:r w:rsidR="00E56B40" w:rsidRPr="00994B4B">
        <w:rPr>
          <w:rFonts w:ascii="Arial" w:hAnsi="Arial" w:cs="Arial"/>
          <w:sz w:val="24"/>
          <w:szCs w:val="24"/>
        </w:rPr>
        <w:t> ;</w:t>
      </w:r>
    </w:p>
    <w:p w:rsidR="00E56B40" w:rsidRPr="00994B4B" w:rsidRDefault="00EA581A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- </w:t>
      </w:r>
      <w:r w:rsidR="00E56B40" w:rsidRPr="00994B4B">
        <w:rPr>
          <w:rFonts w:ascii="Arial" w:hAnsi="Arial" w:cs="Arial"/>
          <w:sz w:val="24"/>
          <w:szCs w:val="24"/>
        </w:rPr>
        <w:t xml:space="preserve">Les banques céréalières, les stocks de vivres, les boutiques d’intrants. C’est le domaine  de Union </w:t>
      </w:r>
      <w:proofErr w:type="spellStart"/>
      <w:r w:rsidR="00E56B40" w:rsidRPr="00994B4B">
        <w:rPr>
          <w:rFonts w:ascii="Arial" w:hAnsi="Arial" w:cs="Arial"/>
          <w:sz w:val="24"/>
          <w:szCs w:val="24"/>
        </w:rPr>
        <w:t>Fameye</w:t>
      </w:r>
      <w:proofErr w:type="spellEnd"/>
      <w:r w:rsidR="00E56B40" w:rsidRPr="00994B4B">
        <w:rPr>
          <w:rFonts w:ascii="Arial" w:hAnsi="Arial" w:cs="Arial"/>
          <w:sz w:val="24"/>
          <w:szCs w:val="24"/>
        </w:rPr>
        <w:t xml:space="preserve"> et de CARE International ;</w:t>
      </w:r>
    </w:p>
    <w:p w:rsidR="00EA581A" w:rsidRPr="00994B4B" w:rsidRDefault="00E56B40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- Récupération des terres dégradées, reboisement, protection de la régénération Naturelle Assistée, Diguette en pierres, plantation d’andropogon ; C’est le domaine du service communal d’Agriculture, ONG </w:t>
      </w:r>
      <w:proofErr w:type="spellStart"/>
      <w:r w:rsidRPr="00994B4B">
        <w:rPr>
          <w:rFonts w:ascii="Arial" w:hAnsi="Arial" w:cs="Arial"/>
          <w:sz w:val="24"/>
          <w:szCs w:val="24"/>
        </w:rPr>
        <w:t>Fameye</w:t>
      </w:r>
      <w:proofErr w:type="spellEnd"/>
      <w:r w:rsidRPr="00994B4B">
        <w:rPr>
          <w:rFonts w:ascii="Arial" w:hAnsi="Arial" w:cs="Arial"/>
          <w:sz w:val="24"/>
          <w:szCs w:val="24"/>
        </w:rPr>
        <w:t xml:space="preserve"> et GEF</w:t>
      </w:r>
    </w:p>
    <w:p w:rsidR="00E56B40" w:rsidRPr="00994B4B" w:rsidRDefault="00E56B40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>- Ensemencement des aires de pâturage et santé animale ; c’est le domaine du service communal de l’élevage</w:t>
      </w:r>
      <w:r w:rsidR="00495379" w:rsidRPr="00994B4B">
        <w:rPr>
          <w:rFonts w:ascii="Arial" w:hAnsi="Arial" w:cs="Arial"/>
          <w:sz w:val="24"/>
          <w:szCs w:val="24"/>
        </w:rPr>
        <w:t xml:space="preserve"> et de ILRI</w:t>
      </w:r>
    </w:p>
    <w:p w:rsidR="00495379" w:rsidRPr="00994B4B" w:rsidRDefault="00E70ED8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- </w:t>
      </w:r>
      <w:r w:rsidR="00495379" w:rsidRPr="00994B4B">
        <w:rPr>
          <w:rFonts w:ascii="Arial" w:hAnsi="Arial" w:cs="Arial"/>
          <w:sz w:val="24"/>
          <w:szCs w:val="24"/>
        </w:rPr>
        <w:t xml:space="preserve">Plantation de </w:t>
      </w:r>
      <w:proofErr w:type="spellStart"/>
      <w:r w:rsidR="00495379" w:rsidRPr="00994B4B">
        <w:rPr>
          <w:rFonts w:ascii="Arial" w:hAnsi="Arial" w:cs="Arial"/>
          <w:sz w:val="24"/>
          <w:szCs w:val="24"/>
        </w:rPr>
        <w:t>Moringa</w:t>
      </w:r>
      <w:proofErr w:type="spellEnd"/>
      <w:r w:rsidRPr="00994B4B">
        <w:rPr>
          <w:rFonts w:ascii="Arial" w:hAnsi="Arial" w:cs="Arial"/>
          <w:sz w:val="24"/>
          <w:szCs w:val="24"/>
        </w:rPr>
        <w:t xml:space="preserve"> ; c’est le centre d’intérêt du projet </w:t>
      </w:r>
      <w:proofErr w:type="spellStart"/>
      <w:r w:rsidRPr="00994B4B">
        <w:rPr>
          <w:rFonts w:ascii="Arial" w:hAnsi="Arial" w:cs="Arial"/>
          <w:sz w:val="24"/>
          <w:szCs w:val="24"/>
        </w:rPr>
        <w:t>Moringa</w:t>
      </w:r>
      <w:proofErr w:type="spellEnd"/>
      <w:r w:rsidRPr="00994B4B">
        <w:rPr>
          <w:rFonts w:ascii="Arial" w:hAnsi="Arial" w:cs="Arial"/>
          <w:sz w:val="24"/>
          <w:szCs w:val="24"/>
        </w:rPr>
        <w:t>.</w:t>
      </w:r>
    </w:p>
    <w:p w:rsidR="00E70ED8" w:rsidRPr="00994B4B" w:rsidRDefault="00E70ED8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lastRenderedPageBreak/>
        <w:t>Malgré l’existence de ces organisations,  la situation du Fakara  demeure très précaire. La pauvreté des ménages et le manque de moyens subséquents des partenaires, font que beaucoup de choses restent à faire.</w:t>
      </w:r>
    </w:p>
    <w:p w:rsidR="00E70ED8" w:rsidRPr="00994B4B" w:rsidRDefault="00E70ED8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0ED8" w:rsidRPr="00994B4B" w:rsidRDefault="00E70ED8" w:rsidP="00BE1D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0ED8" w:rsidRDefault="00E70ED8" w:rsidP="00BE1DE3">
      <w:pPr>
        <w:pStyle w:val="NoSpacing"/>
        <w:jc w:val="both"/>
        <w:rPr>
          <w:sz w:val="24"/>
          <w:szCs w:val="24"/>
        </w:rPr>
      </w:pPr>
      <w:r w:rsidRPr="00994B4B">
        <w:rPr>
          <w:rFonts w:ascii="Arial" w:hAnsi="Arial" w:cs="Arial"/>
          <w:sz w:val="24"/>
          <w:szCs w:val="24"/>
        </w:rPr>
        <w:t xml:space="preserve">Nous pensons que l’UNION FAMEYE, le Projet </w:t>
      </w:r>
      <w:proofErr w:type="spellStart"/>
      <w:r w:rsidRPr="00994B4B">
        <w:rPr>
          <w:rFonts w:ascii="Arial" w:hAnsi="Arial" w:cs="Arial"/>
          <w:sz w:val="24"/>
          <w:szCs w:val="24"/>
        </w:rPr>
        <w:t>Moringa</w:t>
      </w:r>
      <w:proofErr w:type="spellEnd"/>
      <w:r w:rsidRPr="00994B4B">
        <w:rPr>
          <w:rFonts w:ascii="Arial" w:hAnsi="Arial" w:cs="Arial"/>
          <w:sz w:val="24"/>
          <w:szCs w:val="24"/>
        </w:rPr>
        <w:t xml:space="preserve"> et  l’ONG VIE constituent les organisations  sur lesquelles CCAFS</w:t>
      </w:r>
      <w:r w:rsidR="00994B4B" w:rsidRPr="00994B4B">
        <w:rPr>
          <w:rFonts w:ascii="Arial" w:hAnsi="Arial" w:cs="Arial"/>
          <w:sz w:val="24"/>
          <w:szCs w:val="24"/>
        </w:rPr>
        <w:t>,</w:t>
      </w:r>
      <w:r w:rsidRPr="00994B4B">
        <w:rPr>
          <w:rFonts w:ascii="Arial" w:hAnsi="Arial" w:cs="Arial"/>
          <w:sz w:val="24"/>
          <w:szCs w:val="24"/>
        </w:rPr>
        <w:t xml:space="preserve"> peut reposer un partenariat durable et efficace dans le Fakara. Cependant, il serait souhaitable que UNION </w:t>
      </w:r>
      <w:proofErr w:type="spellStart"/>
      <w:r w:rsidRPr="00994B4B">
        <w:rPr>
          <w:rFonts w:ascii="Arial" w:hAnsi="Arial" w:cs="Arial"/>
          <w:sz w:val="24"/>
          <w:szCs w:val="24"/>
        </w:rPr>
        <w:t>Fameye</w:t>
      </w:r>
      <w:proofErr w:type="spellEnd"/>
      <w:r w:rsidRPr="00994B4B">
        <w:rPr>
          <w:rFonts w:ascii="Arial" w:hAnsi="Arial" w:cs="Arial"/>
          <w:sz w:val="24"/>
          <w:szCs w:val="24"/>
        </w:rPr>
        <w:t xml:space="preserve"> élargisse sa gamme de prestations en </w:t>
      </w:r>
      <w:r w:rsidR="00994B4B" w:rsidRPr="00994B4B">
        <w:rPr>
          <w:rFonts w:ascii="Arial" w:hAnsi="Arial" w:cs="Arial"/>
          <w:sz w:val="24"/>
          <w:szCs w:val="24"/>
        </w:rPr>
        <w:t xml:space="preserve"> procédant à l’ensemencement des aires de pâturage et des couloirs de passage, mais aussi en procédant au désensablement des points d’eau.</w:t>
      </w:r>
    </w:p>
    <w:sectPr w:rsidR="00E70ED8" w:rsidSect="0072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88E"/>
    <w:rsid w:val="00390EDC"/>
    <w:rsid w:val="00495379"/>
    <w:rsid w:val="005D0EB9"/>
    <w:rsid w:val="006A35F6"/>
    <w:rsid w:val="007238C5"/>
    <w:rsid w:val="00731D61"/>
    <w:rsid w:val="00765E17"/>
    <w:rsid w:val="0087488E"/>
    <w:rsid w:val="00921BBE"/>
    <w:rsid w:val="0097564E"/>
    <w:rsid w:val="00994B4B"/>
    <w:rsid w:val="00B12B93"/>
    <w:rsid w:val="00B4339A"/>
    <w:rsid w:val="00BE1DE3"/>
    <w:rsid w:val="00C006D1"/>
    <w:rsid w:val="00C170B9"/>
    <w:rsid w:val="00DB3AF4"/>
    <w:rsid w:val="00E56B40"/>
    <w:rsid w:val="00E70ED8"/>
    <w:rsid w:val="00EA581A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icraf</cp:lastModifiedBy>
  <cp:revision>2</cp:revision>
  <dcterms:created xsi:type="dcterms:W3CDTF">2012-04-17T11:09:00Z</dcterms:created>
  <dcterms:modified xsi:type="dcterms:W3CDTF">2012-04-17T11:09:00Z</dcterms:modified>
</cp:coreProperties>
</file>